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0B23E" w14:textId="1217C53D" w:rsidR="00FB4949" w:rsidRDefault="003016D9" w:rsidP="003016D9">
      <w:pPr>
        <w:jc w:val="center"/>
        <w:rPr>
          <w:b/>
          <w:bCs/>
          <w:sz w:val="40"/>
          <w:szCs w:val="40"/>
        </w:rPr>
      </w:pPr>
      <w:r>
        <w:rPr>
          <w:b/>
          <w:bCs/>
          <w:noProof/>
          <w:sz w:val="40"/>
          <w:szCs w:val="40"/>
        </w:rPr>
        <w:drawing>
          <wp:inline distT="0" distB="0" distL="0" distR="0" wp14:anchorId="1FBAAC06" wp14:editId="13621A1F">
            <wp:extent cx="1104900" cy="1543050"/>
            <wp:effectExtent l="0" t="0" r="0" b="0"/>
            <wp:docPr id="14891007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3591" cy="1555188"/>
                    </a:xfrm>
                    <a:prstGeom prst="rect">
                      <a:avLst/>
                    </a:prstGeom>
                    <a:noFill/>
                  </pic:spPr>
                </pic:pic>
              </a:graphicData>
            </a:graphic>
          </wp:inline>
        </w:drawing>
      </w:r>
      <w:r>
        <w:rPr>
          <w:noProof/>
        </w:rPr>
        <mc:AlternateContent>
          <mc:Choice Requires="wps">
            <w:drawing>
              <wp:inline distT="0" distB="0" distL="0" distR="0" wp14:anchorId="3DC15F97" wp14:editId="3E7CF18E">
                <wp:extent cx="304800" cy="304800"/>
                <wp:effectExtent l="0" t="0" r="0" b="0"/>
                <wp:docPr id="141405796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CA5FB9"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C53E0D1" w14:textId="5FE489DD" w:rsidR="009029B6" w:rsidRPr="009029B6" w:rsidRDefault="009029B6" w:rsidP="003016D9">
      <w:pPr>
        <w:jc w:val="center"/>
        <w:rPr>
          <w:rFonts w:ascii="Times New Roman" w:hAnsi="Times New Roman" w:cs="Times New Roman"/>
          <w:b/>
          <w:bCs/>
          <w:sz w:val="36"/>
          <w:szCs w:val="36"/>
        </w:rPr>
      </w:pPr>
      <w:r w:rsidRPr="009029B6">
        <w:rPr>
          <w:rFonts w:ascii="Times New Roman" w:hAnsi="Times New Roman" w:cs="Times New Roman"/>
          <w:b/>
          <w:bCs/>
          <w:sz w:val="36"/>
          <w:szCs w:val="36"/>
        </w:rPr>
        <w:t>AVVISO ALLA CITTADINANZA</w:t>
      </w:r>
    </w:p>
    <w:p w14:paraId="60BAF79A" w14:textId="77777777" w:rsidR="009029B6" w:rsidRDefault="00FB4949" w:rsidP="009029B6">
      <w:pPr>
        <w:jc w:val="center"/>
        <w:rPr>
          <w:rFonts w:ascii="Times New Roman" w:hAnsi="Times New Roman" w:cs="Times New Roman"/>
          <w:b/>
          <w:bCs/>
          <w:u w:val="single"/>
        </w:rPr>
      </w:pPr>
      <w:r w:rsidRPr="008E7B4D">
        <w:rPr>
          <w:rFonts w:ascii="Times New Roman" w:hAnsi="Times New Roman" w:cs="Times New Roman"/>
          <w:b/>
          <w:bCs/>
          <w:u w:val="single"/>
        </w:rPr>
        <w:t>Attenzione al conferimento delle ceneri di stufe e camini</w:t>
      </w:r>
    </w:p>
    <w:p w14:paraId="6F36AC98" w14:textId="61E31C21" w:rsidR="00FB4949" w:rsidRPr="008E7B4D" w:rsidRDefault="00FB4949" w:rsidP="009029B6">
      <w:pPr>
        <w:jc w:val="center"/>
        <w:rPr>
          <w:rFonts w:ascii="Times New Roman" w:hAnsi="Times New Roman" w:cs="Times New Roman"/>
          <w:b/>
          <w:bCs/>
          <w:u w:val="single"/>
        </w:rPr>
      </w:pPr>
      <w:r w:rsidRPr="008E7B4D">
        <w:rPr>
          <w:rFonts w:ascii="Times New Roman" w:hAnsi="Times New Roman" w:cs="Times New Roman"/>
          <w:b/>
          <w:bCs/>
          <w:u w:val="single"/>
        </w:rPr>
        <w:t>Prima di depositarle nei contenitori, è essenziale assicurarsi che siano spente</w:t>
      </w:r>
    </w:p>
    <w:p w14:paraId="1584C492" w14:textId="77777777" w:rsidR="00FB4949" w:rsidRPr="008E7B4D" w:rsidRDefault="00FB4949" w:rsidP="00FB4949">
      <w:pPr>
        <w:rPr>
          <w:rFonts w:ascii="Times New Roman" w:hAnsi="Times New Roman" w:cs="Times New Roman"/>
        </w:rPr>
      </w:pPr>
      <w:r w:rsidRPr="008E7B4D">
        <w:rPr>
          <w:rFonts w:ascii="Times New Roman" w:hAnsi="Times New Roman" w:cs="Times New Roman"/>
        </w:rPr>
        <w:t>Nei mesi invernali aumentano in modo esponenziale gli incendi di cassonetti dovuti, nella stragrande maggioranza dei casi, alla presenza di ceneri non ancora spente conferite in modo non corretto dall’utenza. Un problema di non poco conto che spesso causa gravi danni non soltanto alle attrezzature di raccolta, ma anche agli automezzi che raccolgono i rifiuti e, in alcuni casi, alle auto parcheggiate in prossimità dei contenitori o, peggio ancora, alle abitazioni.</w:t>
      </w:r>
    </w:p>
    <w:p w14:paraId="2175C692" w14:textId="77777777" w:rsidR="00FB4949" w:rsidRPr="008E7B4D" w:rsidRDefault="00FB4949" w:rsidP="00FB4949">
      <w:pPr>
        <w:rPr>
          <w:rFonts w:ascii="Times New Roman" w:hAnsi="Times New Roman" w:cs="Times New Roman"/>
        </w:rPr>
      </w:pPr>
      <w:r w:rsidRPr="008E7B4D">
        <w:rPr>
          <w:rFonts w:ascii="Times New Roman" w:hAnsi="Times New Roman" w:cs="Times New Roman"/>
        </w:rPr>
        <w:t>Bastano pochissimi accorgimenti per garantire un corretto conferimento di questo materiale in assoluta sicurezza. Prima di gettare le ceneri nel cassonetto è assolutamente necessario verificare che queste siano completamente spente. Per questo, è consigliabile raccogliere le ceneri all’interno di un contenitore metallico e aspettare qualche giorno prima di gettarle nel cassonetto. È anche possibile gettare dell’acqua sopra le ceneri raccolte per permettere un più rapido spegnimento di tutti i piccoli focolai che possono fungere da pericolosi inneschi (operazione questa da fare all’aperto o in un locale particolarmente areato così da non avere problemi con il fumo).</w:t>
      </w:r>
    </w:p>
    <w:p w14:paraId="502065A3" w14:textId="508B0735" w:rsidR="009029B6" w:rsidRDefault="00FB4949" w:rsidP="00FB4949">
      <w:pPr>
        <w:rPr>
          <w:rFonts w:ascii="Times New Roman" w:hAnsi="Times New Roman" w:cs="Times New Roman"/>
        </w:rPr>
      </w:pPr>
      <w:r w:rsidRPr="008E7B4D">
        <w:rPr>
          <w:rFonts w:ascii="Times New Roman" w:hAnsi="Times New Roman" w:cs="Times New Roman"/>
          <w:b/>
          <w:bCs/>
        </w:rPr>
        <w:t>L’incendio di rifiuti e dei loro contenitori rappresenta un reato</w:t>
      </w:r>
      <w:r w:rsidRPr="008E7B4D">
        <w:rPr>
          <w:rFonts w:ascii="Times New Roman" w:hAnsi="Times New Roman" w:cs="Times New Roman"/>
        </w:rPr>
        <w:t xml:space="preserve"> e, oltre a procurare danni ben visibili, produce anche l’emissione di sostanze dannose per l’ambiente e la salute. A questo si deve aggiungere che ogni danneggiamento a carico dei mezzi e strumenti per la raccolta dei rifiuti determina necessariamente un danno economico per la collettività, con la necessità di investire denaro extra per la sostituzione e riparazione di mezzi e attrezzature.</w:t>
      </w:r>
      <w:r w:rsidR="009029B6">
        <w:rPr>
          <w:rFonts w:ascii="Times New Roman" w:hAnsi="Times New Roman" w:cs="Times New Roman"/>
        </w:rPr>
        <w:t xml:space="preserve"> </w:t>
      </w:r>
    </w:p>
    <w:p w14:paraId="25A5BF44" w14:textId="2A8465A7" w:rsidR="009029B6" w:rsidRPr="008E7B4D" w:rsidRDefault="009029B6" w:rsidP="00FB4949">
      <w:pPr>
        <w:rPr>
          <w:rFonts w:ascii="Times New Roman" w:hAnsi="Times New Roman" w:cs="Times New Roman"/>
        </w:rPr>
      </w:pPr>
      <w:r>
        <w:rPr>
          <w:rFonts w:ascii="Times New Roman" w:hAnsi="Times New Roman" w:cs="Times New Roman"/>
        </w:rPr>
        <w:t xml:space="preserve">Indicazioni fornite da Sei Toscana e consultabili sul Sito </w:t>
      </w:r>
      <w:r w:rsidRPr="009029B6">
        <w:rPr>
          <w:rStyle w:val="Enfasigrassetto"/>
          <w:rFonts w:ascii="Times New Roman" w:hAnsi="Times New Roman" w:cs="Times New Roman"/>
          <w:color w:val="000000"/>
          <w:sz w:val="28"/>
          <w:szCs w:val="28"/>
          <w:shd w:val="clear" w:color="auto" w:fill="FFFFFF"/>
        </w:rPr>
        <w:t>www.seitoscana.it</w:t>
      </w:r>
      <w:r>
        <w:rPr>
          <w:rFonts w:ascii="Segoe UI" w:hAnsi="Segoe UI" w:cs="Segoe UI"/>
          <w:color w:val="000000"/>
          <w:shd w:val="clear" w:color="auto" w:fill="FFFFFF"/>
        </w:rPr>
        <w:t>.</w:t>
      </w:r>
    </w:p>
    <w:p w14:paraId="212D20E9" w14:textId="3B7B20C4" w:rsidR="00FB4949" w:rsidRDefault="003016D9" w:rsidP="009029B6">
      <w:r>
        <w:rPr>
          <w:noProof/>
        </w:rPr>
        <w:drawing>
          <wp:inline distT="0" distB="0" distL="0" distR="0" wp14:anchorId="78F61705" wp14:editId="3BA0657C">
            <wp:extent cx="1952625" cy="2209384"/>
            <wp:effectExtent l="0" t="0" r="0" b="635"/>
            <wp:docPr id="1" name="Immagine 1" descr="Attenzione al conferimento delle ceneri di stufe e ca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enzione al conferimento delle ceneri di stufe e camini"/>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4184" cy="2222463"/>
                    </a:xfrm>
                    <a:prstGeom prst="rect">
                      <a:avLst/>
                    </a:prstGeom>
                    <a:noFill/>
                    <a:ln>
                      <a:noFill/>
                    </a:ln>
                  </pic:spPr>
                </pic:pic>
              </a:graphicData>
            </a:graphic>
          </wp:inline>
        </w:drawing>
      </w:r>
      <w:r w:rsidR="009029B6">
        <w:t xml:space="preserve">                                                                                  L’AMMINISTRAZIONE</w:t>
      </w:r>
    </w:p>
    <w:p w14:paraId="0D64CA09" w14:textId="77777777" w:rsidR="009029B6" w:rsidRPr="00FB4949" w:rsidRDefault="009029B6" w:rsidP="00FB4949"/>
    <w:sectPr w:rsidR="009029B6" w:rsidRPr="00FB494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41CA3"/>
    <w:multiLevelType w:val="multilevel"/>
    <w:tmpl w:val="6ED42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654C6"/>
    <w:multiLevelType w:val="multilevel"/>
    <w:tmpl w:val="0D62E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752865">
    <w:abstractNumId w:val="0"/>
  </w:num>
  <w:num w:numId="2" w16cid:durableId="776675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949"/>
    <w:rsid w:val="00050379"/>
    <w:rsid w:val="003016D9"/>
    <w:rsid w:val="008E7B4D"/>
    <w:rsid w:val="009029B6"/>
    <w:rsid w:val="00F07431"/>
    <w:rsid w:val="00F40E09"/>
    <w:rsid w:val="00F84666"/>
    <w:rsid w:val="00FB49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4B10"/>
  <w15:chartTrackingRefBased/>
  <w15:docId w15:val="{21D22136-F78D-4606-B04C-DE443909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B49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B49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B494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B494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B494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B494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B494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B494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B494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B494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B494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B494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B494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B494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B494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B494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B494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B4949"/>
    <w:rPr>
      <w:rFonts w:eastAsiaTheme="majorEastAsia" w:cstheme="majorBidi"/>
      <w:color w:val="272727" w:themeColor="text1" w:themeTint="D8"/>
    </w:rPr>
  </w:style>
  <w:style w:type="paragraph" w:styleId="Titolo">
    <w:name w:val="Title"/>
    <w:basedOn w:val="Normale"/>
    <w:next w:val="Normale"/>
    <w:link w:val="TitoloCarattere"/>
    <w:uiPriority w:val="10"/>
    <w:qFormat/>
    <w:rsid w:val="00FB49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494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B494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B494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B494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B4949"/>
    <w:rPr>
      <w:i/>
      <w:iCs/>
      <w:color w:val="404040" w:themeColor="text1" w:themeTint="BF"/>
    </w:rPr>
  </w:style>
  <w:style w:type="paragraph" w:styleId="Paragrafoelenco">
    <w:name w:val="List Paragraph"/>
    <w:basedOn w:val="Normale"/>
    <w:uiPriority w:val="34"/>
    <w:qFormat/>
    <w:rsid w:val="00FB4949"/>
    <w:pPr>
      <w:ind w:left="720"/>
      <w:contextualSpacing/>
    </w:pPr>
  </w:style>
  <w:style w:type="character" w:styleId="Enfasiintensa">
    <w:name w:val="Intense Emphasis"/>
    <w:basedOn w:val="Carpredefinitoparagrafo"/>
    <w:uiPriority w:val="21"/>
    <w:qFormat/>
    <w:rsid w:val="00FB4949"/>
    <w:rPr>
      <w:i/>
      <w:iCs/>
      <w:color w:val="2F5496" w:themeColor="accent1" w:themeShade="BF"/>
    </w:rPr>
  </w:style>
  <w:style w:type="paragraph" w:styleId="Citazioneintensa">
    <w:name w:val="Intense Quote"/>
    <w:basedOn w:val="Normale"/>
    <w:next w:val="Normale"/>
    <w:link w:val="CitazioneintensaCarattere"/>
    <w:uiPriority w:val="30"/>
    <w:qFormat/>
    <w:rsid w:val="00FB49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B4949"/>
    <w:rPr>
      <w:i/>
      <w:iCs/>
      <w:color w:val="2F5496" w:themeColor="accent1" w:themeShade="BF"/>
    </w:rPr>
  </w:style>
  <w:style w:type="character" w:styleId="Riferimentointenso">
    <w:name w:val="Intense Reference"/>
    <w:basedOn w:val="Carpredefinitoparagrafo"/>
    <w:uiPriority w:val="32"/>
    <w:qFormat/>
    <w:rsid w:val="00FB4949"/>
    <w:rPr>
      <w:b/>
      <w:bCs/>
      <w:smallCaps/>
      <w:color w:val="2F5496" w:themeColor="accent1" w:themeShade="BF"/>
      <w:spacing w:val="5"/>
    </w:rPr>
  </w:style>
  <w:style w:type="character" w:styleId="Collegamentoipertestuale">
    <w:name w:val="Hyperlink"/>
    <w:basedOn w:val="Carpredefinitoparagrafo"/>
    <w:uiPriority w:val="99"/>
    <w:unhideWhenUsed/>
    <w:rsid w:val="00FB4949"/>
    <w:rPr>
      <w:color w:val="0563C1" w:themeColor="hyperlink"/>
      <w:u w:val="single"/>
    </w:rPr>
  </w:style>
  <w:style w:type="character" w:styleId="Menzionenonrisolta">
    <w:name w:val="Unresolved Mention"/>
    <w:basedOn w:val="Carpredefinitoparagrafo"/>
    <w:uiPriority w:val="99"/>
    <w:semiHidden/>
    <w:unhideWhenUsed/>
    <w:rsid w:val="00FB4949"/>
    <w:rPr>
      <w:color w:val="605E5C"/>
      <w:shd w:val="clear" w:color="auto" w:fill="E1DFDD"/>
    </w:rPr>
  </w:style>
  <w:style w:type="character" w:styleId="Enfasigrassetto">
    <w:name w:val="Strong"/>
    <w:basedOn w:val="Carpredefinitoparagrafo"/>
    <w:uiPriority w:val="22"/>
    <w:qFormat/>
    <w:rsid w:val="009029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290</Words>
  <Characters>1659</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Bartaletti</dc:creator>
  <cp:keywords/>
  <dc:description/>
  <cp:lastModifiedBy>Comune Chiusdino</cp:lastModifiedBy>
  <cp:revision>5</cp:revision>
  <cp:lastPrinted>2026-10-29T15:56:00Z</cp:lastPrinted>
  <dcterms:created xsi:type="dcterms:W3CDTF">2026-10-29T14:57:00Z</dcterms:created>
  <dcterms:modified xsi:type="dcterms:W3CDTF">2026-10-29T16:05:00Z</dcterms:modified>
</cp:coreProperties>
</file>